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798BB4BB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E0722" w:rsidRPr="004913B8">
        <w:t>Demonstrator</w:t>
      </w:r>
      <w:r w:rsidR="00BE0722" w:rsidRPr="004913B8">
        <w:rPr>
          <w:b/>
        </w:rPr>
        <w:tab/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7C5BEC96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E0722">
        <w:rPr>
          <w:rFonts w:cs="Arial"/>
          <w:bCs/>
          <w:color w:val="000000" w:themeColor="text1"/>
          <w:sz w:val="26"/>
          <w:szCs w:val="26"/>
        </w:rPr>
        <w:t>SS-064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BE0722">
        <w:rPr>
          <w:rFonts w:cs="Arial"/>
          <w:bCs/>
          <w:color w:val="000000" w:themeColor="text1"/>
          <w:sz w:val="26"/>
          <w:szCs w:val="26"/>
        </w:rPr>
        <w:t>1385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2779DB51" w:rsidR="00A133B8" w:rsidRPr="00DA1083" w:rsidRDefault="00A133B8" w:rsidP="00DA1083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BE0722">
        <w:rPr>
          <w:rStyle w:val="Heading2Char"/>
          <w:color w:val="000000" w:themeColor="text1"/>
          <w:sz w:val="26"/>
          <w:szCs w:val="26"/>
        </w:rPr>
        <w:t>8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2F307F3E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E0722">
        <w:rPr>
          <w:rFonts w:cs="Arial"/>
          <w:bCs/>
          <w:color w:val="000000" w:themeColor="text1"/>
          <w:sz w:val="26"/>
          <w:szCs w:val="26"/>
        </w:rPr>
        <w:t>School of Education &amp; Professional Learning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6B448C6A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BE0722" w:rsidRPr="00BE0722">
        <w:rPr>
          <w:rStyle w:val="Heading2Char"/>
          <w:bCs w:val="0"/>
          <w:color w:val="000000" w:themeColor="text1"/>
          <w:sz w:val="26"/>
          <w:szCs w:val="26"/>
        </w:rPr>
        <w:t xml:space="preserve">Dean, </w:t>
      </w:r>
      <w:r w:rsidR="00DA1083">
        <w:rPr>
          <w:rStyle w:val="Heading2Char"/>
          <w:bCs w:val="0"/>
          <w:color w:val="000000" w:themeColor="text1"/>
          <w:sz w:val="26"/>
          <w:szCs w:val="26"/>
        </w:rPr>
        <w:t>School of Education &amp; Professional Learning</w:t>
      </w:r>
    </w:p>
    <w:p w14:paraId="6321F5BD" w14:textId="4F75400D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BE0722">
        <w:rPr>
          <w:rFonts w:cs="Arial"/>
          <w:sz w:val="26"/>
          <w:szCs w:val="26"/>
        </w:rPr>
        <w:t>August 24, 2022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2DC6770" w14:textId="4ACEE305" w:rsidR="00BE0722" w:rsidRPr="003C4F20" w:rsidRDefault="00BE0722" w:rsidP="00BE0722">
      <w:pPr>
        <w:tabs>
          <w:tab w:val="left" w:pos="1110"/>
        </w:tabs>
        <w:rPr>
          <w:rFonts w:asciiTheme="minorHAnsi" w:hAnsiTheme="minorHAnsi"/>
        </w:rPr>
      </w:pPr>
      <w:r>
        <w:rPr>
          <w:rFonts w:cs="Arial"/>
        </w:rPr>
        <w:t>Reporting</w:t>
      </w:r>
      <w:r w:rsidRPr="003C4F20">
        <w:t xml:space="preserve"> to the Dean</w:t>
      </w:r>
      <w:r w:rsidR="00DA1083">
        <w:t>, School of Education &amp; Professional Learning</w:t>
      </w:r>
      <w:r>
        <w:rPr>
          <w:rFonts w:cs="Arial"/>
        </w:rPr>
        <w:t>, the Demonstrator will a</w:t>
      </w:r>
      <w:r w:rsidRPr="00A032AC">
        <w:rPr>
          <w:rFonts w:cs="Arial"/>
        </w:rPr>
        <w:t>ssist in the delivery</w:t>
      </w:r>
      <w:r w:rsidRPr="003C4F20">
        <w:t xml:space="preserve"> of </w:t>
      </w:r>
      <w:r w:rsidRPr="00A032AC">
        <w:rPr>
          <w:rFonts w:cs="Arial"/>
        </w:rPr>
        <w:t xml:space="preserve">academic services </w:t>
      </w:r>
      <w:r>
        <w:rPr>
          <w:rFonts w:cs="Arial"/>
        </w:rPr>
        <w:t>within</w:t>
      </w:r>
      <w:r w:rsidRPr="003C4F20">
        <w:t xml:space="preserve"> the </w:t>
      </w:r>
      <w:r>
        <w:rPr>
          <w:rFonts w:cs="Arial"/>
        </w:rPr>
        <w:t xml:space="preserve">field of education technology and associated pedagogy. 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4E211395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3C4F20">
        <w:t>Design, preparation</w:t>
      </w:r>
      <w:r w:rsidRPr="00023EBD">
        <w:rPr>
          <w:rFonts w:cs="Arial"/>
        </w:rPr>
        <w:t>,</w:t>
      </w:r>
      <w:r w:rsidRPr="003C4F20">
        <w:t xml:space="preserve"> and delivery of the “Certificate in Educational Technology” series of development workshops focused on giving </w:t>
      </w:r>
      <w:r w:rsidRPr="00023EBD">
        <w:rPr>
          <w:rFonts w:cs="Arial"/>
        </w:rPr>
        <w:t>teacher candidates</w:t>
      </w:r>
      <w:r w:rsidRPr="003C4F20">
        <w:t xml:space="preserve"> the knowledge and skills for mastering a range of digital technologies in the classroom.</w:t>
      </w:r>
    </w:p>
    <w:p w14:paraId="65F926B9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3C4F20">
        <w:t>Serve in a leadership role on the Technology Committee.</w:t>
      </w:r>
    </w:p>
    <w:p w14:paraId="224F811E" w14:textId="77777777" w:rsidR="00BE0722" w:rsidRPr="00023EBD" w:rsidRDefault="00BE0722" w:rsidP="00BE0722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</w:rPr>
      </w:pPr>
      <w:proofErr w:type="spellStart"/>
      <w:r w:rsidRPr="00023EBD">
        <w:rPr>
          <w:rFonts w:cs="Arial"/>
        </w:rPr>
        <w:t>Organisation</w:t>
      </w:r>
      <w:proofErr w:type="spellEnd"/>
      <w:r w:rsidRPr="003C4F20">
        <w:t>, maintenance, and development of the tech maker space</w:t>
      </w:r>
      <w:r w:rsidRPr="00023EBD">
        <w:rPr>
          <w:rFonts w:cs="Arial"/>
        </w:rPr>
        <w:t xml:space="preserve">. </w:t>
      </w:r>
    </w:p>
    <w:p w14:paraId="5F1923AE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023EBD">
        <w:rPr>
          <w:rFonts w:cs="Arial"/>
        </w:rPr>
        <w:t>Support teacher candidate</w:t>
      </w:r>
      <w:r w:rsidRPr="003C4F20">
        <w:t xml:space="preserve"> use of the maker space.</w:t>
      </w:r>
    </w:p>
    <w:p w14:paraId="627AA47F" w14:textId="77777777" w:rsidR="00BE0722" w:rsidRPr="00023EBD" w:rsidRDefault="00BE0722" w:rsidP="00BE0722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</w:rPr>
      </w:pPr>
      <w:r w:rsidRPr="00023EBD">
        <w:rPr>
          <w:rFonts w:cs="Arial"/>
        </w:rPr>
        <w:t>Develop, deliver, and ensure currency of, appropriate tech micro-credentials for teacher candidates.</w:t>
      </w:r>
    </w:p>
    <w:p w14:paraId="1605979F" w14:textId="77777777" w:rsidR="00BE0722" w:rsidRPr="00023EBD" w:rsidRDefault="00BE0722" w:rsidP="00BE0722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</w:rPr>
      </w:pPr>
      <w:r w:rsidRPr="00023EBD">
        <w:rPr>
          <w:rFonts w:cs="Arial"/>
        </w:rPr>
        <w:t xml:space="preserve">Monitor </w:t>
      </w:r>
      <w:r>
        <w:rPr>
          <w:rFonts w:cs="Arial"/>
        </w:rPr>
        <w:t xml:space="preserve">and evaluate </w:t>
      </w:r>
      <w:r w:rsidRPr="00023EBD">
        <w:rPr>
          <w:rFonts w:cs="Arial"/>
        </w:rPr>
        <w:t>teacher candidate achievement of micro-credentials.</w:t>
      </w:r>
    </w:p>
    <w:p w14:paraId="6F966F6C" w14:textId="77777777" w:rsidR="00BE0722" w:rsidRPr="00023EBD" w:rsidRDefault="00BE0722" w:rsidP="00BE0722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</w:rPr>
      </w:pPr>
      <w:r w:rsidRPr="00023EBD">
        <w:rPr>
          <w:rFonts w:cs="Arial"/>
        </w:rPr>
        <w:t>Report teacher candidate achievement to the Registrar’s Office.</w:t>
      </w:r>
    </w:p>
    <w:p w14:paraId="793D7911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3C4F20">
        <w:t xml:space="preserve">In co-operation with faculty, assists with teaching in courses involving </w:t>
      </w:r>
      <w:r>
        <w:rPr>
          <w:rFonts w:cs="Arial"/>
        </w:rPr>
        <w:t>educational technology</w:t>
      </w:r>
      <w:r w:rsidRPr="003C4F20">
        <w:t xml:space="preserve"> components of the B.Ed. program.</w:t>
      </w:r>
    </w:p>
    <w:p w14:paraId="465A84AD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023EBD">
        <w:rPr>
          <w:rFonts w:cs="Arial"/>
        </w:rPr>
        <w:t>Attend</w:t>
      </w:r>
      <w:r w:rsidRPr="003C4F20">
        <w:t xml:space="preserve"> major School of Education events (including up to 3 Saturday events per year) in technology support role for faculty and staff.</w:t>
      </w:r>
    </w:p>
    <w:p w14:paraId="19A0B24C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023EBD">
        <w:rPr>
          <w:rFonts w:cs="Arial"/>
        </w:rPr>
        <w:t>Maintain, catalogue,</w:t>
      </w:r>
      <w:r w:rsidRPr="003C4F20">
        <w:t xml:space="preserve"> and </w:t>
      </w:r>
      <w:r w:rsidRPr="00023EBD">
        <w:rPr>
          <w:rFonts w:cs="Arial"/>
        </w:rPr>
        <w:t>repair</w:t>
      </w:r>
      <w:r w:rsidRPr="003C4F20">
        <w:t xml:space="preserve"> all School of Education </w:t>
      </w:r>
      <w:r w:rsidRPr="00023EBD">
        <w:rPr>
          <w:rFonts w:cs="Arial"/>
        </w:rPr>
        <w:t xml:space="preserve">educational technology </w:t>
      </w:r>
      <w:r w:rsidRPr="003C4F20">
        <w:t>equipment as needed.</w:t>
      </w:r>
    </w:p>
    <w:p w14:paraId="44E4D218" w14:textId="77777777" w:rsidR="00BE0722" w:rsidRPr="00023EBD" w:rsidRDefault="00BE0722" w:rsidP="00BE0722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</w:rPr>
      </w:pPr>
      <w:r w:rsidRPr="00023EBD">
        <w:rPr>
          <w:rFonts w:cs="Arial"/>
        </w:rPr>
        <w:t>Recommend updated and new hardware and software to B.Ed. faculty and the Dean.</w:t>
      </w:r>
    </w:p>
    <w:p w14:paraId="195CBD4F" w14:textId="77777777" w:rsidR="00BE0722" w:rsidRDefault="00BE0722" w:rsidP="00BE0722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</w:rPr>
      </w:pPr>
      <w:r w:rsidRPr="00023EBD">
        <w:rPr>
          <w:rFonts w:cs="Arial"/>
        </w:rPr>
        <w:lastRenderedPageBreak/>
        <w:t>Support educational technology aspects of ongoing School of Education classroom updates and renewals.</w:t>
      </w:r>
    </w:p>
    <w:p w14:paraId="15D74A55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3C4F20">
        <w:t xml:space="preserve">Proactively </w:t>
      </w:r>
      <w:r w:rsidRPr="00023EBD">
        <w:rPr>
          <w:rFonts w:cs="Arial"/>
        </w:rPr>
        <w:t>keep</w:t>
      </w:r>
      <w:r w:rsidRPr="003C4F20">
        <w:t xml:space="preserve"> abreast of Ministry of Education software</w:t>
      </w:r>
      <w:r w:rsidRPr="00023EBD">
        <w:rPr>
          <w:rFonts w:cs="Arial"/>
        </w:rPr>
        <w:t>/hardware</w:t>
      </w:r>
      <w:r w:rsidRPr="003C4F20">
        <w:t xml:space="preserve"> developments as well as IT and software developments in K-12 programs in the English-speaking world. </w:t>
      </w:r>
    </w:p>
    <w:p w14:paraId="7F4B4F0E" w14:textId="77777777" w:rsidR="00BE0722" w:rsidRPr="00023EBD" w:rsidRDefault="00BE0722" w:rsidP="00BE0722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</w:rPr>
      </w:pPr>
      <w:r>
        <w:rPr>
          <w:rFonts w:cs="Arial"/>
        </w:rPr>
        <w:t>Support Education faculty in their own professional development in the use of educational technology to support learning.</w:t>
      </w:r>
    </w:p>
    <w:p w14:paraId="0724C46D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>
        <w:rPr>
          <w:rFonts w:cs="Arial"/>
        </w:rPr>
        <w:t>Be</w:t>
      </w:r>
      <w:r w:rsidRPr="003C4F20">
        <w:t xml:space="preserve"> available for student consultation and advice concerning the </w:t>
      </w:r>
      <w:r>
        <w:rPr>
          <w:rFonts w:cs="Arial"/>
        </w:rPr>
        <w:t>integration and use of educational technology</w:t>
      </w:r>
      <w:r w:rsidRPr="003C4F20">
        <w:t>.</w:t>
      </w:r>
    </w:p>
    <w:p w14:paraId="28903249" w14:textId="77777777" w:rsidR="00BE0722" w:rsidRPr="00023EBD" w:rsidRDefault="00BE0722" w:rsidP="00BE0722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</w:rPr>
      </w:pPr>
      <w:r w:rsidRPr="00023EBD">
        <w:rPr>
          <w:rFonts w:cs="Arial"/>
        </w:rPr>
        <w:t>Manage circulation and inventory tracking of digital equipment to faculty and students.</w:t>
      </w:r>
    </w:p>
    <w:p w14:paraId="3EE5E633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023EBD">
        <w:rPr>
          <w:rFonts w:cs="Arial"/>
        </w:rPr>
        <w:t>Liaise</w:t>
      </w:r>
      <w:r w:rsidRPr="003C4F20">
        <w:t xml:space="preserve"> with technicians and demonstrators across the University regarding joint projects and sharable equipment.</w:t>
      </w:r>
    </w:p>
    <w:p w14:paraId="14BCF78A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023EBD">
        <w:rPr>
          <w:rFonts w:cs="Arial"/>
        </w:rPr>
        <w:t>Attend</w:t>
      </w:r>
      <w:r w:rsidRPr="003C4F20">
        <w:t xml:space="preserve"> provincial Information Technology meetings of Faculties/Schools of Education.</w:t>
      </w:r>
    </w:p>
    <w:p w14:paraId="307127C6" w14:textId="77777777" w:rsidR="00BE0722" w:rsidRPr="00023EBD" w:rsidRDefault="00BE0722" w:rsidP="00BE0722">
      <w:pPr>
        <w:pStyle w:val="ListParagraph"/>
        <w:numPr>
          <w:ilvl w:val="0"/>
          <w:numId w:val="30"/>
        </w:numPr>
        <w:tabs>
          <w:tab w:val="left" w:pos="1110"/>
        </w:tabs>
        <w:spacing w:after="0" w:line="240" w:lineRule="auto"/>
        <w:rPr>
          <w:rFonts w:cs="Arial"/>
        </w:rPr>
      </w:pPr>
      <w:r w:rsidRPr="00023EBD">
        <w:rPr>
          <w:rFonts w:cs="Arial"/>
          <w:color w:val="000000"/>
        </w:rPr>
        <w:t>Liaise with regulatory bodies (</w:t>
      </w:r>
      <w:proofErr w:type="gramStart"/>
      <w:r w:rsidRPr="00023EBD">
        <w:rPr>
          <w:rFonts w:cs="Arial"/>
          <w:color w:val="000000"/>
        </w:rPr>
        <w:t>e.g.</w:t>
      </w:r>
      <w:proofErr w:type="gramEnd"/>
      <w:r w:rsidRPr="00023EBD">
        <w:rPr>
          <w:rFonts w:cs="Arial"/>
          <w:color w:val="000000"/>
        </w:rPr>
        <w:t xml:space="preserve"> </w:t>
      </w:r>
      <w:r w:rsidRPr="003C4F20">
        <w:rPr>
          <w:color w:val="000000"/>
        </w:rPr>
        <w:t>OESS, SOAPAC, ECOO and external partners).</w:t>
      </w:r>
    </w:p>
    <w:p w14:paraId="000FAB14" w14:textId="77777777" w:rsidR="00BE0722" w:rsidRPr="003C4F20" w:rsidRDefault="00BE0722" w:rsidP="00BE0722">
      <w:pPr>
        <w:pStyle w:val="ListParagraph"/>
        <w:numPr>
          <w:ilvl w:val="0"/>
          <w:numId w:val="30"/>
        </w:numPr>
        <w:spacing w:after="0" w:line="240" w:lineRule="auto"/>
      </w:pPr>
      <w:r w:rsidRPr="003C4F20">
        <w:t>Other duties as assigned.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1289BEBE" w14:textId="7D26C693" w:rsidR="00BE0722" w:rsidRPr="003C4F20" w:rsidRDefault="00BE0722" w:rsidP="00BE0722">
      <w:pPr>
        <w:pStyle w:val="ListParagraph"/>
        <w:numPr>
          <w:ilvl w:val="0"/>
          <w:numId w:val="31"/>
        </w:numPr>
        <w:spacing w:after="0" w:line="240" w:lineRule="auto"/>
      </w:pPr>
      <w:proofErr w:type="spellStart"/>
      <w:r w:rsidRPr="003C4F20">
        <w:t>Honours</w:t>
      </w:r>
      <w:proofErr w:type="spellEnd"/>
      <w:r w:rsidRPr="003C4F20">
        <w:t xml:space="preserve"> University Degree (4 year</w:t>
      </w:r>
      <w:r>
        <w:t>s</w:t>
      </w:r>
      <w:r w:rsidRPr="003C4F20">
        <w:t xml:space="preserve">) in a </w:t>
      </w:r>
      <w:r w:rsidRPr="00023EBD">
        <w:rPr>
          <w:rFonts w:cs="Arial"/>
        </w:rPr>
        <w:t>science</w:t>
      </w:r>
      <w:r w:rsidRPr="003C4F20">
        <w:t xml:space="preserve"> discipline with significant computer science and technology course content.</w:t>
      </w:r>
    </w:p>
    <w:p w14:paraId="4967289C" w14:textId="539CF8E7" w:rsidR="00BE0722" w:rsidRPr="00023EBD" w:rsidRDefault="00BE0722" w:rsidP="00BE0722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</w:rPr>
      </w:pPr>
      <w:r w:rsidRPr="00023EBD">
        <w:rPr>
          <w:rFonts w:cs="Arial"/>
        </w:rPr>
        <w:t>Bachelor of Education (B.Ed.) degree</w:t>
      </w:r>
      <w:r>
        <w:rPr>
          <w:rFonts w:cs="Arial"/>
        </w:rPr>
        <w:t>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670D2030" w14:textId="6EE90DE5" w:rsidR="00741DDC" w:rsidRPr="00BE0722" w:rsidRDefault="00BE0722" w:rsidP="001B4C96">
      <w:pPr>
        <w:pStyle w:val="ListParagraph"/>
        <w:numPr>
          <w:ilvl w:val="0"/>
          <w:numId w:val="29"/>
        </w:numPr>
        <w:tabs>
          <w:tab w:val="left" w:pos="540"/>
          <w:tab w:val="left" w:pos="720"/>
          <w:tab w:val="left" w:pos="810"/>
        </w:tabs>
        <w:rPr>
          <w:rFonts w:asciiTheme="minorHAnsi" w:hAnsiTheme="minorHAnsi" w:cstheme="minorHAnsi"/>
          <w:b/>
          <w:u w:val="single"/>
        </w:rPr>
      </w:pPr>
      <w:r w:rsidRPr="003C4F20">
        <w:t>Two years of directly</w:t>
      </w:r>
      <w:r w:rsidRPr="00023EBD">
        <w:rPr>
          <w:rFonts w:cs="Arial"/>
        </w:rPr>
        <w:t xml:space="preserve"> </w:t>
      </w:r>
      <w:r w:rsidRPr="003C4F20">
        <w:t>related experience working in the education sector</w:t>
      </w:r>
      <w:r>
        <w:t>.</w:t>
      </w:r>
    </w:p>
    <w:p w14:paraId="4389BDE9" w14:textId="2BB125E9" w:rsidR="0014517E" w:rsidRPr="0014517E" w:rsidRDefault="00644EFB" w:rsidP="0014517E">
      <w:pPr>
        <w:pStyle w:val="ListParagraph"/>
        <w:tabs>
          <w:tab w:val="left" w:pos="540"/>
        </w:tabs>
        <w:ind w:left="36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/>
      </w: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05934FD6" w14:textId="52E67A27" w:rsidR="000F5C8D" w:rsidRPr="00BE0722" w:rsidRDefault="000F5C8D" w:rsidP="000F5C8D">
      <w:pPr>
        <w:rPr>
          <w:rFonts w:cs="Arial"/>
          <w:i/>
          <w:color w:val="808080" w:themeColor="background1" w:themeShade="80"/>
          <w:sz w:val="20"/>
        </w:rPr>
      </w:pPr>
    </w:p>
    <w:p w14:paraId="7F6A6D6D" w14:textId="77777777" w:rsidR="000F5C8D" w:rsidRPr="00CA2A5E" w:rsidRDefault="000F5C8D" w:rsidP="000F5C8D">
      <w:pPr>
        <w:rPr>
          <w:rFonts w:cs="Arial"/>
        </w:rPr>
      </w:pPr>
    </w:p>
    <w:p w14:paraId="30F4E0A4" w14:textId="77777777" w:rsidR="000F5C8D" w:rsidRPr="00397A53" w:rsidRDefault="000F5C8D" w:rsidP="000F5C8D">
      <w:pPr>
        <w:tabs>
          <w:tab w:val="left" w:pos="6019"/>
        </w:tabs>
      </w:pPr>
    </w:p>
    <w:p w14:paraId="3D5AB8BD" w14:textId="77777777" w:rsidR="000F5C8D" w:rsidRPr="00750CB2" w:rsidRDefault="000F5C8D" w:rsidP="000F5C8D">
      <w:pPr>
        <w:widowControl w:val="0"/>
        <w:spacing w:after="0" w:line="240" w:lineRule="auto"/>
        <w:rPr>
          <w:rFonts w:cs="Arial"/>
          <w:sz w:val="22"/>
        </w:rPr>
      </w:pPr>
    </w:p>
    <w:p w14:paraId="5C6DF73C" w14:textId="77777777" w:rsidR="000F5C8D" w:rsidRPr="00A133B8" w:rsidRDefault="000F5C8D" w:rsidP="000F5C8D"/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1589C257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BE0722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SS-064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BE0722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1385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Last Edited</w:t>
            </w:r>
            <w:r w:rsidR="00BE0722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: August 24,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3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BF2A4D"/>
    <w:multiLevelType w:val="hybridMultilevel"/>
    <w:tmpl w:val="0C3C9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B0D93"/>
    <w:multiLevelType w:val="hybridMultilevel"/>
    <w:tmpl w:val="7A7E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1039864">
    <w:abstractNumId w:val="15"/>
  </w:num>
  <w:num w:numId="2" w16cid:durableId="1086070794">
    <w:abstractNumId w:val="7"/>
  </w:num>
  <w:num w:numId="3" w16cid:durableId="158735106">
    <w:abstractNumId w:val="14"/>
  </w:num>
  <w:num w:numId="4" w16cid:durableId="1233807623">
    <w:abstractNumId w:val="12"/>
  </w:num>
  <w:num w:numId="5" w16cid:durableId="1277559993">
    <w:abstractNumId w:val="13"/>
  </w:num>
  <w:num w:numId="6" w16cid:durableId="1249578646">
    <w:abstractNumId w:val="9"/>
  </w:num>
  <w:num w:numId="7" w16cid:durableId="699748744">
    <w:abstractNumId w:val="10"/>
  </w:num>
  <w:num w:numId="8" w16cid:durableId="160774427">
    <w:abstractNumId w:val="21"/>
  </w:num>
  <w:num w:numId="9" w16cid:durableId="1728920549">
    <w:abstractNumId w:val="1"/>
  </w:num>
  <w:num w:numId="10" w16cid:durableId="2029986861">
    <w:abstractNumId w:val="4"/>
  </w:num>
  <w:num w:numId="11" w16cid:durableId="1660033691">
    <w:abstractNumId w:val="25"/>
  </w:num>
  <w:num w:numId="12" w16cid:durableId="1193961752">
    <w:abstractNumId w:val="18"/>
  </w:num>
  <w:num w:numId="13" w16cid:durableId="598223139">
    <w:abstractNumId w:val="29"/>
  </w:num>
  <w:num w:numId="14" w16cid:durableId="247277618">
    <w:abstractNumId w:val="5"/>
  </w:num>
  <w:num w:numId="15" w16cid:durableId="1330206698">
    <w:abstractNumId w:val="3"/>
  </w:num>
  <w:num w:numId="16" w16cid:durableId="1395394261">
    <w:abstractNumId w:val="20"/>
  </w:num>
  <w:num w:numId="17" w16cid:durableId="1399093029">
    <w:abstractNumId w:val="16"/>
  </w:num>
  <w:num w:numId="18" w16cid:durableId="160389518">
    <w:abstractNumId w:val="24"/>
  </w:num>
  <w:num w:numId="19" w16cid:durableId="1380517933">
    <w:abstractNumId w:val="2"/>
  </w:num>
  <w:num w:numId="20" w16cid:durableId="346521248">
    <w:abstractNumId w:val="26"/>
  </w:num>
  <w:num w:numId="21" w16cid:durableId="114177527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3230515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5092270">
    <w:abstractNumId w:val="28"/>
  </w:num>
  <w:num w:numId="24" w16cid:durableId="1851330015">
    <w:abstractNumId w:val="27"/>
  </w:num>
  <w:num w:numId="25" w16cid:durableId="1637949896">
    <w:abstractNumId w:val="8"/>
  </w:num>
  <w:num w:numId="26" w16cid:durableId="639187178">
    <w:abstractNumId w:val="11"/>
  </w:num>
  <w:num w:numId="27" w16cid:durableId="137185512">
    <w:abstractNumId w:val="22"/>
  </w:num>
  <w:num w:numId="28" w16cid:durableId="520749696">
    <w:abstractNumId w:val="30"/>
  </w:num>
  <w:num w:numId="29" w16cid:durableId="821891245">
    <w:abstractNumId w:val="6"/>
  </w:num>
  <w:num w:numId="30" w16cid:durableId="736512251">
    <w:abstractNumId w:val="19"/>
  </w:num>
  <w:num w:numId="31" w16cid:durableId="5382020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BE0722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A1083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3</cp:revision>
  <cp:lastPrinted>2021-02-09T15:38:00Z</cp:lastPrinted>
  <dcterms:created xsi:type="dcterms:W3CDTF">2022-08-24T14:56:00Z</dcterms:created>
  <dcterms:modified xsi:type="dcterms:W3CDTF">2023-03-22T12:55:00Z</dcterms:modified>
</cp:coreProperties>
</file>